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F1" w:rsidRDefault="003E0AF1" w:rsidP="005D003C">
      <w:pPr>
        <w:shd w:val="clear" w:color="auto" w:fill="FFFFFF"/>
        <w:spacing w:before="63" w:after="63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25"/>
          <w:lang w:eastAsia="ru-RU"/>
        </w:rPr>
      </w:pPr>
    </w:p>
    <w:p w:rsidR="003E0AF1" w:rsidRDefault="003E0AF1" w:rsidP="005D003C">
      <w:pPr>
        <w:shd w:val="clear" w:color="auto" w:fill="FFFFFF"/>
        <w:spacing w:before="63" w:after="63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25"/>
          <w:lang w:eastAsia="ru-RU"/>
        </w:rPr>
      </w:pPr>
    </w:p>
    <w:p w:rsidR="003E0AF1" w:rsidRDefault="003E0AF1" w:rsidP="005D003C">
      <w:pPr>
        <w:shd w:val="clear" w:color="auto" w:fill="FFFFFF"/>
        <w:spacing w:before="63" w:after="63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25"/>
          <w:lang w:eastAsia="ru-RU"/>
        </w:rPr>
      </w:pPr>
    </w:p>
    <w:p w:rsidR="005D003C" w:rsidRPr="005D003C" w:rsidRDefault="005D003C" w:rsidP="005D003C">
      <w:pPr>
        <w:shd w:val="clear" w:color="auto" w:fill="FFFFFF"/>
        <w:spacing w:before="63" w:after="63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25"/>
          <w:szCs w:val="25"/>
          <w:lang w:eastAsia="ru-RU"/>
        </w:rPr>
      </w:pPr>
      <w:r w:rsidRPr="005D003C">
        <w:rPr>
          <w:rFonts w:ascii="Arial" w:eastAsia="Times New Roman" w:hAnsi="Arial" w:cs="Arial"/>
          <w:b/>
          <w:bCs/>
          <w:color w:val="1F4460"/>
          <w:kern w:val="36"/>
          <w:sz w:val="25"/>
          <w:lang w:eastAsia="ru-RU"/>
        </w:rPr>
        <w:t>Тарифы 2016</w:t>
      </w:r>
    </w:p>
    <w:p w:rsidR="005D003C" w:rsidRPr="005D003C" w:rsidRDefault="005D003C" w:rsidP="005D00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64779"/>
          <w:sz w:val="16"/>
          <w:szCs w:val="16"/>
          <w:lang w:eastAsia="ru-RU"/>
        </w:rPr>
      </w:pPr>
      <w:r w:rsidRPr="005D003C">
        <w:rPr>
          <w:rFonts w:ascii="Arial" w:eastAsia="Times New Roman" w:hAnsi="Arial" w:cs="Arial"/>
          <w:color w:val="064779"/>
          <w:sz w:val="16"/>
          <w:szCs w:val="16"/>
          <w:lang w:eastAsia="ru-RU"/>
        </w:rPr>
        <w:t> </w:t>
      </w:r>
    </w:p>
    <w:p w:rsidR="005D003C" w:rsidRPr="005D003C" w:rsidRDefault="005D003C" w:rsidP="005D00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64779"/>
          <w:sz w:val="16"/>
          <w:szCs w:val="16"/>
          <w:lang w:eastAsia="ru-RU"/>
        </w:rPr>
      </w:pPr>
      <w:r w:rsidRPr="005D003C">
        <w:rPr>
          <w:rFonts w:ascii="Arial" w:eastAsia="Times New Roman" w:hAnsi="Arial" w:cs="Arial"/>
          <w:b/>
          <w:bCs/>
          <w:color w:val="064779"/>
          <w:sz w:val="24"/>
          <w:szCs w:val="24"/>
          <w:lang w:eastAsia="ru-RU"/>
        </w:rPr>
        <w:t>Информация о тарифах на коммунальные услуги на 2016 год</w:t>
      </w:r>
    </w:p>
    <w:p w:rsidR="005D003C" w:rsidRPr="005D003C" w:rsidRDefault="005D003C" w:rsidP="005D00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64779"/>
          <w:sz w:val="16"/>
          <w:szCs w:val="16"/>
          <w:lang w:eastAsia="ru-RU"/>
        </w:rPr>
      </w:pPr>
      <w:r w:rsidRPr="005D003C">
        <w:rPr>
          <w:rFonts w:ascii="Arial" w:eastAsia="Times New Roman" w:hAnsi="Arial" w:cs="Arial"/>
          <w:color w:val="064779"/>
          <w:sz w:val="16"/>
          <w:szCs w:val="16"/>
          <w:lang w:eastAsia="ru-RU"/>
        </w:rPr>
        <w:t> </w:t>
      </w:r>
    </w:p>
    <w:tbl>
      <w:tblPr>
        <w:tblW w:w="74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2"/>
        <w:gridCol w:w="562"/>
        <w:gridCol w:w="918"/>
        <w:gridCol w:w="918"/>
        <w:gridCol w:w="918"/>
        <w:gridCol w:w="918"/>
        <w:gridCol w:w="1527"/>
      </w:tblGrid>
      <w:tr w:rsidR="005D003C" w:rsidRPr="005D003C" w:rsidTr="005D003C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735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gridSpan w:val="4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50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003C" w:rsidRPr="005D003C" w:rsidTr="005D003C">
        <w:trPr>
          <w:jc w:val="center"/>
        </w:trPr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2265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003C" w:rsidRPr="005D003C" w:rsidTr="005D003C">
        <w:trPr>
          <w:jc w:val="center"/>
        </w:trPr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003C" w:rsidRPr="005D003C" w:rsidTr="005D003C">
        <w:trPr>
          <w:jc w:val="center"/>
        </w:trPr>
        <w:tc>
          <w:tcPr>
            <w:tcW w:w="20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73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D00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38,96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225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27.11.14 № 143-нп</w:t>
            </w:r>
          </w:p>
        </w:tc>
      </w:tr>
      <w:tr w:rsidR="005D003C" w:rsidRPr="005D003C" w:rsidTr="005D003C">
        <w:trPr>
          <w:jc w:val="center"/>
        </w:trPr>
        <w:tc>
          <w:tcPr>
            <w:tcW w:w="20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73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D00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42,98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50,72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52,84</w:t>
            </w:r>
          </w:p>
        </w:tc>
        <w:tc>
          <w:tcPr>
            <w:tcW w:w="225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27.11.14 № 143-нп</w:t>
            </w:r>
          </w:p>
        </w:tc>
      </w:tr>
      <w:tr w:rsidR="005D003C" w:rsidRPr="005D003C" w:rsidTr="005D003C">
        <w:trPr>
          <w:jc w:val="center"/>
        </w:trPr>
        <w:tc>
          <w:tcPr>
            <w:tcW w:w="20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73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D00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163,73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170,59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225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10.12.2015 №195-нп</w:t>
            </w:r>
          </w:p>
        </w:tc>
      </w:tr>
      <w:tr w:rsidR="005D003C" w:rsidRPr="005D003C" w:rsidTr="005D003C">
        <w:trPr>
          <w:jc w:val="center"/>
        </w:trPr>
        <w:tc>
          <w:tcPr>
            <w:tcW w:w="20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3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08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1730,45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2041,93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1803,12</w:t>
            </w:r>
          </w:p>
        </w:tc>
        <w:tc>
          <w:tcPr>
            <w:tcW w:w="114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2127,68</w:t>
            </w:r>
          </w:p>
        </w:tc>
        <w:tc>
          <w:tcPr>
            <w:tcW w:w="2250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28.11.2015  </w:t>
            </w:r>
            <w:r w:rsidRPr="005D00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178-нп</w:t>
            </w:r>
          </w:p>
        </w:tc>
      </w:tr>
    </w:tbl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/>
    <w:p w:rsidR="005D003C" w:rsidRDefault="005D003C" w:rsidP="005D003C"/>
    <w:p w:rsidR="005D003C" w:rsidRDefault="005D003C" w:rsidP="005D003C"/>
    <w:p w:rsidR="005D003C" w:rsidRPr="005D003C" w:rsidRDefault="005D003C" w:rsidP="005D00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64779"/>
          <w:sz w:val="16"/>
          <w:szCs w:val="16"/>
          <w:lang w:eastAsia="ru-RU"/>
        </w:rPr>
      </w:pPr>
      <w:r w:rsidRPr="005D003C">
        <w:rPr>
          <w:rFonts w:ascii="Arial" w:eastAsia="Times New Roman" w:hAnsi="Arial" w:cs="Arial"/>
          <w:b/>
          <w:bCs/>
          <w:color w:val="064779"/>
          <w:sz w:val="24"/>
          <w:szCs w:val="24"/>
          <w:lang w:eastAsia="ru-RU"/>
        </w:rPr>
        <w:t>Информация о тарифах на коммунальные услуги на 2017 год</w:t>
      </w:r>
    </w:p>
    <w:p w:rsidR="005D003C" w:rsidRPr="005D003C" w:rsidRDefault="005D003C" w:rsidP="005D00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64779"/>
          <w:sz w:val="16"/>
          <w:szCs w:val="16"/>
          <w:lang w:eastAsia="ru-RU"/>
        </w:rPr>
      </w:pPr>
      <w:r w:rsidRPr="005D003C">
        <w:rPr>
          <w:rFonts w:ascii="Arial" w:eastAsia="Times New Roman" w:hAnsi="Arial" w:cs="Arial"/>
          <w:color w:val="064779"/>
          <w:sz w:val="16"/>
          <w:szCs w:val="16"/>
          <w:lang w:eastAsia="ru-RU"/>
        </w:rPr>
        <w:t> </w:t>
      </w:r>
    </w:p>
    <w:tbl>
      <w:tblPr>
        <w:tblW w:w="95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6"/>
        <w:gridCol w:w="1985"/>
        <w:gridCol w:w="918"/>
        <w:gridCol w:w="918"/>
        <w:gridCol w:w="918"/>
        <w:gridCol w:w="949"/>
        <w:gridCol w:w="1685"/>
      </w:tblGrid>
      <w:tr w:rsidR="005D003C" w:rsidRPr="005D003C" w:rsidTr="002B739A">
        <w:trPr>
          <w:jc w:val="center"/>
        </w:trPr>
        <w:tc>
          <w:tcPr>
            <w:tcW w:w="2196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16"/>
                <w:lang w:eastAsia="ru-RU"/>
              </w:rPr>
              <w:t>В</w:t>
            </w: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ид 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изм</w:t>
            </w:r>
            <w:proofErr w:type="spellEnd"/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gridSpan w:val="4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52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003C" w:rsidRPr="005D003C" w:rsidTr="002B739A">
        <w:trPr>
          <w:jc w:val="center"/>
        </w:trPr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2069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1452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</w:p>
        </w:tc>
      </w:tr>
      <w:tr w:rsidR="005D003C" w:rsidRPr="005D003C" w:rsidTr="002B739A">
        <w:trPr>
          <w:jc w:val="center"/>
        </w:trPr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51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b/>
                <w:bCs/>
                <w:color w:val="064779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1452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vAlign w:val="center"/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</w:p>
        </w:tc>
      </w:tr>
      <w:tr w:rsidR="005D003C" w:rsidRPr="005D003C" w:rsidTr="002B739A">
        <w:trPr>
          <w:jc w:val="center"/>
        </w:trPr>
        <w:tc>
          <w:tcPr>
            <w:tcW w:w="219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201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м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1151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49,81</w:t>
            </w:r>
          </w:p>
        </w:tc>
        <w:tc>
          <w:tcPr>
            <w:tcW w:w="14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 от 24.11.16 № 135-нп</w:t>
            </w:r>
          </w:p>
        </w:tc>
      </w:tr>
      <w:tr w:rsidR="005D003C" w:rsidRPr="005D003C" w:rsidTr="002B739A">
        <w:trPr>
          <w:jc w:val="center"/>
        </w:trPr>
        <w:tc>
          <w:tcPr>
            <w:tcW w:w="219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1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м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52,84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1151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14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 от 24.11.16 № 135-нп</w:t>
            </w:r>
          </w:p>
        </w:tc>
      </w:tr>
      <w:tr w:rsidR="005D003C" w:rsidRPr="005D003C" w:rsidTr="002B739A">
        <w:trPr>
          <w:jc w:val="center"/>
        </w:trPr>
        <w:tc>
          <w:tcPr>
            <w:tcW w:w="219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201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м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170,59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184,51</w:t>
            </w:r>
          </w:p>
        </w:tc>
        <w:tc>
          <w:tcPr>
            <w:tcW w:w="1151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2C2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2</w:t>
            </w:r>
            <w:r w:rsidR="002C24B4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09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,</w:t>
            </w:r>
            <w:r w:rsidR="002C24B4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Приказ РСТ </w:t>
            </w:r>
            <w:proofErr w:type="spell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 от 08.12.2016 №161-нп</w:t>
            </w:r>
          </w:p>
        </w:tc>
      </w:tr>
      <w:tr w:rsidR="005D003C" w:rsidRPr="005D003C" w:rsidTr="002B739A">
        <w:trPr>
          <w:jc w:val="center"/>
        </w:trPr>
        <w:tc>
          <w:tcPr>
            <w:tcW w:w="219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01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1803,12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2127,68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1875,24</w:t>
            </w:r>
          </w:p>
        </w:tc>
        <w:tc>
          <w:tcPr>
            <w:tcW w:w="1151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2C2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2</w:t>
            </w:r>
            <w:r w:rsidR="002C24B4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2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4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Приказ Региональной службы по тарифам Ханты-Мансийского автономного округа - </w:t>
            </w:r>
            <w:proofErr w:type="spell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Югры</w:t>
            </w:r>
            <w:proofErr w:type="spellEnd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 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br/>
              <w:t>№ 150-нп от 06.12.2016</w:t>
            </w:r>
          </w:p>
        </w:tc>
      </w:tr>
      <w:tr w:rsidR="005D003C" w:rsidRPr="005D003C" w:rsidTr="002B739A">
        <w:trPr>
          <w:jc w:val="center"/>
        </w:trPr>
        <w:tc>
          <w:tcPr>
            <w:tcW w:w="219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016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Default="005D003C" w:rsidP="002B73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руб./</w:t>
            </w:r>
            <w:proofErr w:type="spell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кВт</w:t>
            </w:r>
            <w:proofErr w:type="gram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="002B739A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,</w:t>
            </w: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.</w:t>
            </w:r>
          </w:p>
          <w:p w:rsidR="002B739A" w:rsidRPr="002B739A" w:rsidRDefault="002B739A" w:rsidP="002B73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64779"/>
                <w:sz w:val="18"/>
                <w:szCs w:val="18"/>
                <w:lang w:eastAsia="ru-RU"/>
              </w:rPr>
              <w:t>О</w:t>
            </w:r>
            <w:r w:rsidRPr="002B739A">
              <w:rPr>
                <w:rFonts w:ascii="Arial" w:eastAsia="Times New Roman" w:hAnsi="Arial" w:cs="Arial"/>
                <w:color w:val="064779"/>
                <w:sz w:val="18"/>
                <w:szCs w:val="18"/>
                <w:lang w:eastAsia="ru-RU"/>
              </w:rPr>
              <w:t>дноставочный</w:t>
            </w:r>
            <w:proofErr w:type="spellEnd"/>
          </w:p>
          <w:p w:rsidR="002B739A" w:rsidRDefault="002B739A" w:rsidP="002B739A">
            <w:pPr>
              <w:jc w:val="center"/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</w:p>
          <w:p w:rsidR="002B739A" w:rsidRPr="002B739A" w:rsidRDefault="002B739A" w:rsidP="002B739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0746">
              <w:rPr>
                <w:rFonts w:ascii="Arial" w:eastAsia="Times New Roman" w:hAnsi="Arial" w:cs="Arial"/>
                <w:color w:val="064779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F20746">
              <w:rPr>
                <w:rFonts w:ascii="Arial" w:eastAsia="Times New Roman" w:hAnsi="Arial" w:cs="Arial"/>
                <w:color w:val="064779"/>
                <w:sz w:val="18"/>
                <w:szCs w:val="18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739A" w:rsidRDefault="002B739A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</w:pPr>
          </w:p>
          <w:p w:rsidR="00F20746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1,53</w:t>
            </w:r>
          </w:p>
          <w:p w:rsidR="00F20746" w:rsidRDefault="00F20746" w:rsidP="00F2074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D003C" w:rsidRPr="00F20746" w:rsidRDefault="005D003C" w:rsidP="00F2074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739A" w:rsidRDefault="002B739A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</w:pPr>
          </w:p>
          <w:p w:rsidR="00F20746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1,81</w:t>
            </w:r>
          </w:p>
          <w:p w:rsidR="00F20746" w:rsidRDefault="00F20746" w:rsidP="00F20746">
            <w:pPr>
              <w:rPr>
                <w:rFonts w:ascii="Arial" w:eastAsia="Times New Roman" w:hAnsi="Arial" w:cs="Arial"/>
                <w:color w:val="064779"/>
                <w:sz w:val="20"/>
                <w:szCs w:val="20"/>
                <w:lang w:eastAsia="ru-RU"/>
              </w:rPr>
            </w:pPr>
          </w:p>
          <w:p w:rsidR="00F20746" w:rsidRPr="00F20746" w:rsidRDefault="00F20746" w:rsidP="00F2074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0746">
              <w:rPr>
                <w:rFonts w:ascii="Arial" w:eastAsia="Times New Roman" w:hAnsi="Arial" w:cs="Arial"/>
                <w:color w:val="064779"/>
                <w:sz w:val="20"/>
                <w:szCs w:val="20"/>
                <w:lang w:eastAsia="ru-RU"/>
              </w:rPr>
              <w:t>Дневная зона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20746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0,92</w:t>
            </w:r>
          </w:p>
          <w:p w:rsidR="005D003C" w:rsidRPr="00F20746" w:rsidRDefault="00F20746" w:rsidP="00F20746">
            <w:pP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 w:rsidRPr="00F20746">
              <w:rPr>
                <w:rFonts w:ascii="Arial" w:eastAsia="Times New Roman" w:hAnsi="Arial" w:cs="Arial"/>
                <w:color w:val="064779"/>
                <w:sz w:val="20"/>
                <w:szCs w:val="20"/>
                <w:lang w:eastAsia="ru-RU"/>
              </w:rPr>
              <w:t>Ночная зона</w:t>
            </w: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F20746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18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739A" w:rsidRDefault="002B739A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</w:pPr>
          </w:p>
          <w:p w:rsidR="005D003C" w:rsidRPr="005D003C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51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739A" w:rsidRDefault="002B739A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</w:pPr>
          </w:p>
          <w:p w:rsidR="002B739A" w:rsidRDefault="005D003C" w:rsidP="005D0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1,88</w:t>
            </w:r>
          </w:p>
          <w:p w:rsidR="005D003C" w:rsidRDefault="005D003C" w:rsidP="002B739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B739A" w:rsidRDefault="002B739A" w:rsidP="002B739A">
            <w:pP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 w:rsidRPr="00F20746">
              <w:rPr>
                <w:rFonts w:ascii="Arial" w:eastAsia="Times New Roman" w:hAnsi="Arial" w:cs="Arial"/>
                <w:color w:val="064779"/>
                <w:sz w:val="20"/>
                <w:szCs w:val="20"/>
                <w:lang w:eastAsia="ru-RU"/>
              </w:rPr>
              <w:t>Дневная зона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B739A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1,91</w:t>
            </w:r>
          </w:p>
          <w:p w:rsidR="002B739A" w:rsidRPr="002B739A" w:rsidRDefault="002B739A" w:rsidP="002B739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0746">
              <w:rPr>
                <w:rFonts w:ascii="Arial" w:eastAsia="Times New Roman" w:hAnsi="Arial" w:cs="Arial"/>
                <w:color w:val="064779"/>
                <w:sz w:val="20"/>
                <w:szCs w:val="20"/>
                <w:lang w:eastAsia="ru-RU"/>
              </w:rPr>
              <w:t>Ночная зона</w:t>
            </w: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2B739A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4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D003C" w:rsidRPr="005D003C" w:rsidRDefault="005D003C" w:rsidP="005D003C">
            <w:pPr>
              <w:spacing w:after="0" w:line="240" w:lineRule="auto"/>
              <w:rPr>
                <w:rFonts w:ascii="Arial" w:eastAsia="Times New Roman" w:hAnsi="Arial" w:cs="Arial"/>
                <w:color w:val="064779"/>
                <w:sz w:val="16"/>
                <w:szCs w:val="16"/>
                <w:lang w:eastAsia="ru-RU"/>
              </w:rPr>
            </w:pPr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Распоряжение РЭК ХМА</w:t>
            </w:r>
            <w:proofErr w:type="gram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О-</w:t>
            </w:r>
            <w:proofErr w:type="gramEnd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>Югры</w:t>
            </w:r>
            <w:proofErr w:type="spellEnd"/>
            <w:r w:rsidRPr="005D003C">
              <w:rPr>
                <w:rFonts w:ascii="Arial" w:eastAsia="Times New Roman" w:hAnsi="Arial" w:cs="Arial"/>
                <w:color w:val="064779"/>
                <w:sz w:val="24"/>
                <w:szCs w:val="24"/>
                <w:lang w:eastAsia="ru-RU"/>
              </w:rPr>
              <w:t xml:space="preserve"> от 22.12.2016 № 45</w:t>
            </w:r>
          </w:p>
        </w:tc>
      </w:tr>
    </w:tbl>
    <w:p w:rsidR="005D003C" w:rsidRPr="005D003C" w:rsidRDefault="005D003C" w:rsidP="005D00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64779"/>
          <w:sz w:val="16"/>
          <w:szCs w:val="16"/>
          <w:lang w:eastAsia="ru-RU"/>
        </w:rPr>
      </w:pPr>
      <w:r w:rsidRPr="005D003C">
        <w:rPr>
          <w:rFonts w:ascii="Arial" w:eastAsia="Times New Roman" w:hAnsi="Arial" w:cs="Arial"/>
          <w:color w:val="064779"/>
          <w:sz w:val="24"/>
          <w:szCs w:val="24"/>
          <w:lang w:eastAsia="ru-RU"/>
        </w:rPr>
        <w:t> </w:t>
      </w:r>
    </w:p>
    <w:p w:rsidR="005D003C" w:rsidRPr="005D003C" w:rsidRDefault="005D003C" w:rsidP="002B739A">
      <w:pPr>
        <w:tabs>
          <w:tab w:val="left" w:pos="9072"/>
        </w:tabs>
      </w:pPr>
    </w:p>
    <w:sectPr w:rsidR="005D003C" w:rsidRPr="005D003C" w:rsidSect="005D003C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03C"/>
    <w:rsid w:val="002B739A"/>
    <w:rsid w:val="002C24B4"/>
    <w:rsid w:val="0037386B"/>
    <w:rsid w:val="003E0AF1"/>
    <w:rsid w:val="005D003C"/>
    <w:rsid w:val="007B6418"/>
    <w:rsid w:val="008B02AB"/>
    <w:rsid w:val="00BB4F66"/>
    <w:rsid w:val="00BE55F4"/>
    <w:rsid w:val="00F2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B"/>
  </w:style>
  <w:style w:type="paragraph" w:styleId="1">
    <w:name w:val="heading 1"/>
    <w:basedOn w:val="a"/>
    <w:link w:val="10"/>
    <w:uiPriority w:val="9"/>
    <w:qFormat/>
    <w:rsid w:val="005D0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0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0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5D0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MJK</dc:creator>
  <cp:keywords/>
  <dc:description/>
  <cp:lastModifiedBy>Otdel MJK</cp:lastModifiedBy>
  <cp:revision>7</cp:revision>
  <dcterms:created xsi:type="dcterms:W3CDTF">2017-11-22T04:06:00Z</dcterms:created>
  <dcterms:modified xsi:type="dcterms:W3CDTF">2017-11-28T09:28:00Z</dcterms:modified>
</cp:coreProperties>
</file>